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eastAsia="Times New Roman" w:hAnsi="Cambria" w:cs="Aparajita"/>
          <w:vanish/>
          <w:sz w:val="24"/>
          <w:szCs w:val="24"/>
          <w:lang w:eastAsia="es-PE"/>
        </w:rPr>
        <w:id w:val="1103857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7ADDCC3" w14:textId="77777777" w:rsidR="00ED15DD" w:rsidRPr="00ED15DD" w:rsidRDefault="00ED15DD" w:rsidP="00ED15DD">
          <w:pPr>
            <w:spacing w:after="200" w:line="276" w:lineRule="auto"/>
            <w:jc w:val="center"/>
            <w:rPr>
              <w:rFonts w:ascii="Cambria" w:eastAsia="Times New Roman" w:hAnsi="Cambria" w:cs="Calibri"/>
              <w:sz w:val="24"/>
              <w:szCs w:val="24"/>
              <w:lang w:eastAsia="es-PE"/>
            </w:rPr>
          </w:pPr>
          <w:r w:rsidRPr="00ED15DD">
            <w:rPr>
              <w:rFonts w:ascii="Cambria" w:eastAsia="Times New Roman" w:hAnsi="Cambria" w:cs="Calibri"/>
              <w:sz w:val="24"/>
              <w:szCs w:val="24"/>
              <w:lang w:eastAsia="es-PE"/>
            </w:rPr>
            <w:t>INDICE</w:t>
          </w:r>
        </w:p>
        <w:p w14:paraId="13FB0DD1" w14:textId="77777777" w:rsidR="00ED15DD" w:rsidRPr="00390E86" w:rsidRDefault="00ED15DD" w:rsidP="00ED15DD">
          <w:pPr>
            <w:tabs>
              <w:tab w:val="right" w:leader="dot" w:pos="6227"/>
            </w:tabs>
            <w:spacing w:after="100" w:line="276" w:lineRule="auto"/>
            <w:rPr>
              <w:rFonts w:ascii="Calibri" w:eastAsia="Times New Roman" w:hAnsi="Calibri" w:cs="Times New Roman"/>
              <w:noProof/>
              <w:lang w:eastAsia="es-PE"/>
            </w:rPr>
          </w:pPr>
          <w:r w:rsidRPr="00390E86">
            <w:rPr>
              <w:rFonts w:ascii="Cambria" w:eastAsia="Times New Roman" w:hAnsi="Cambria" w:cs="Aparajita"/>
              <w:noProof/>
              <w:sz w:val="24"/>
              <w:szCs w:val="24"/>
              <w:lang w:eastAsia="es-PE"/>
            </w:rPr>
            <w:fldChar w:fldCharType="begin"/>
          </w:r>
          <w:r w:rsidRPr="00390E86">
            <w:rPr>
              <w:rFonts w:ascii="Cambria" w:eastAsia="Times New Roman" w:hAnsi="Cambria" w:cs="Aparajita"/>
              <w:noProof/>
              <w:sz w:val="24"/>
              <w:szCs w:val="24"/>
              <w:lang w:eastAsia="es-PE"/>
            </w:rPr>
            <w:instrText xml:space="preserve"> TOC \o "1-3" \h \z \u </w:instrText>
          </w:r>
          <w:r w:rsidRPr="00390E86">
            <w:rPr>
              <w:rFonts w:ascii="Cambria" w:eastAsia="Times New Roman" w:hAnsi="Cambria" w:cs="Aparajita"/>
              <w:noProof/>
              <w:sz w:val="24"/>
              <w:szCs w:val="24"/>
              <w:lang w:eastAsia="es-PE"/>
            </w:rPr>
            <w:fldChar w:fldCharType="separate"/>
          </w:r>
          <w:hyperlink w:anchor="_Toc52378975" w:history="1">
            <w:r w:rsidRPr="00390E86">
              <w:rPr>
                <w:rFonts w:ascii="Cambria" w:eastAsia="Calibri" w:hAnsi="Cambria" w:cs="Calibri"/>
                <w:noProof/>
                <w:lang w:eastAsia="es-PE"/>
              </w:rPr>
              <w:t>A</w:t>
            </w:r>
            <w:r w:rsidRPr="00390E86">
              <w:rPr>
                <w:rFonts w:ascii="Cambria" w:eastAsia="Calibri" w:hAnsi="Cambria" w:cs="Aparajita"/>
                <w:noProof/>
                <w:lang w:eastAsia="es-PE"/>
              </w:rPr>
              <w:t xml:space="preserve"> modo de introducción</w:t>
            </w:r>
            <w:r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 xml:space="preserve"> ……………………………………………………….</w:t>
            </w:r>
            <w:r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begin"/>
            </w:r>
            <w:r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instrText xml:space="preserve"> PAGEREF _Toc52378975 \h </w:instrText>
            </w:r>
            <w:r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</w:r>
            <w:r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separate"/>
            </w:r>
            <w:r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>17</w:t>
            </w:r>
            <w:r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end"/>
            </w:r>
          </w:hyperlink>
        </w:p>
        <w:p w14:paraId="214DD0C3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8976" w:history="1">
            <w:r w:rsidR="00ED15DD" w:rsidRPr="00390E86">
              <w:rPr>
                <w:rFonts w:ascii="Cambria" w:eastAsia="Calibri" w:hAnsi="Cambria" w:cs="Calibri"/>
                <w:noProof/>
                <w:spacing w:val="-3"/>
                <w:shd w:val="clear" w:color="auto" w:fill="FFFFFF"/>
                <w:lang w:eastAsia="es-PE"/>
              </w:rPr>
              <w:t>Las artes como compañeras de la travesía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_Toc52378976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25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414E8768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8977" w:history="1">
            <w:r w:rsidR="00ED15DD" w:rsidRPr="00390E86">
              <w:rPr>
                <w:rFonts w:ascii="Cambria" w:eastAsia="Calibri" w:hAnsi="Cambria" w:cs="Aparajita"/>
                <w:noProof/>
                <w:shd w:val="clear" w:color="auto" w:fill="FFFFFF"/>
                <w:lang w:eastAsia="es-PE"/>
              </w:rPr>
              <w:t>La música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_Toc52378977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25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7CAD6DF4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8978" w:history="1">
            <w:r w:rsidR="00ED15DD" w:rsidRPr="00390E86">
              <w:rPr>
                <w:rFonts w:ascii="Cambria" w:eastAsia="Times New Roman" w:hAnsi="Cambria" w:cs="Calibri"/>
                <w:noProof/>
                <w:shd w:val="clear" w:color="auto" w:fill="FFFFFF"/>
                <w:lang w:eastAsia="es-PE"/>
              </w:rPr>
              <w:t>La escritura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_Toc52378978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27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24602D4B" w14:textId="77777777" w:rsidR="00ED15DD" w:rsidRPr="00390E86" w:rsidRDefault="00A779CE" w:rsidP="00ED15DD">
          <w:pPr>
            <w:tabs>
              <w:tab w:val="right" w:leader="dot" w:pos="6363"/>
            </w:tabs>
            <w:spacing w:after="100" w:line="276" w:lineRule="auto"/>
            <w:ind w:left="440"/>
            <w:rPr>
              <w:rFonts w:ascii="Cambria" w:eastAsia="Times New Roman" w:hAnsi="Cambria" w:cs="Calibri"/>
              <w:noProof/>
              <w:lang w:eastAsia="es-PE"/>
            </w:rPr>
          </w:pPr>
          <w:hyperlink w:anchor="_Toc52378979" w:history="1">
            <w:r w:rsidR="00ED15DD" w:rsidRPr="00390E86">
              <w:rPr>
                <w:rFonts w:ascii="Cambria" w:eastAsia="Times New Roman" w:hAnsi="Cambria" w:cs="Aparajita"/>
                <w:noProof/>
                <w:lang w:eastAsia="es-PE"/>
              </w:rPr>
              <w:t>Carta escrita a cuatro manos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 xml:space="preserve"> ………………………………………….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instrText xml:space="preserve"> PAGEREF _Toc52378979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>28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end"/>
            </w:r>
          </w:hyperlink>
        </w:p>
        <w:p w14:paraId="18B64F45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8980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Las artes plásticas y visuales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_Toc52378980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30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250BC650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8981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La danza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_Toc52378981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31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4FC3A009" w14:textId="77777777" w:rsidR="00ED15DD" w:rsidRPr="00390E86" w:rsidRDefault="00A779CE" w:rsidP="00ED15DD">
          <w:pPr>
            <w:tabs>
              <w:tab w:val="right" w:leader="dot" w:pos="6227"/>
            </w:tabs>
            <w:spacing w:after="100" w:line="276" w:lineRule="auto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8982" w:history="1">
            <w:r w:rsidR="00ED15DD" w:rsidRPr="00390E86">
              <w:rPr>
                <w:rFonts w:ascii="Cambria" w:eastAsia="Calibri" w:hAnsi="Cambria" w:cs="Calibri"/>
                <w:noProof/>
                <w:lang w:eastAsia="es-PE"/>
              </w:rPr>
              <w:t>1.¿Qué es la muerte y cuál es su relación con la vida?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 xml:space="preserve"> ……………..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instrText xml:space="preserve"> PAGEREF _Toc52378982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>37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end"/>
            </w:r>
          </w:hyperlink>
        </w:p>
        <w:p w14:paraId="1EDF6338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8983" w:history="1">
            <w:r w:rsidR="00ED15DD" w:rsidRPr="00390E86">
              <w:rPr>
                <w:rFonts w:ascii="Cambria" w:eastAsia="Times New Roman" w:hAnsi="Cambria" w:cs="Calibri"/>
                <w:noProof/>
                <w:shd w:val="clear" w:color="auto" w:fill="FFFFFF"/>
                <w:lang w:eastAsia="es-PE"/>
              </w:rPr>
              <w:t>La apertura de nuevos canales perceptivos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_Toc52378983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47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7AEE2F09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8984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Muerte y espiritualidad en la posmodernidad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_Toc52378984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53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1E8F685A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8985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Un modo de dar forma a lo devastador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_Toc52378985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58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7EA316BD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8986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 xml:space="preserve">Diálogo </w:t>
            </w:r>
            <w:r w:rsidR="00ED15DD" w:rsidRPr="00390E86">
              <w:rPr>
                <w:rFonts w:ascii="Cambria" w:eastAsia="Calibri" w:hAnsi="Cambria" w:cs="Calibri"/>
                <w:i/>
                <w:noProof/>
                <w:shd w:val="clear" w:color="auto" w:fill="FFFFFF"/>
                <w:lang w:eastAsia="es-PE"/>
              </w:rPr>
              <w:t>imaginal</w:t>
            </w:r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 xml:space="preserve"> con la muerte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_Toc52378986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63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51AC4CE4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8987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La muerte: una mutante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_Toc52378987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67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5A0EA6F6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8988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¿Qué son las imágenes?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_Toc52378988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69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7F2806ED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8989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El papel de la imaginación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_Toc52378989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73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3D9EB0F4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8990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La muerte en las culturas mesoamericanas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_Toc52378990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75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0BF7480D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8991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Los dos lados de la misma moneda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_Toc52378991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76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2893D22C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8992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¿Qué forma tiene la muerte?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_Toc52378992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78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49F2A558" w14:textId="77777777" w:rsidR="00ED15DD" w:rsidRPr="00390E86" w:rsidRDefault="00A779CE" w:rsidP="00ED15DD">
          <w:pPr>
            <w:tabs>
              <w:tab w:val="right" w:leader="dot" w:pos="6227"/>
            </w:tabs>
            <w:spacing w:after="100" w:line="276" w:lineRule="auto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8993" w:history="1">
            <w:r w:rsidR="00ED15DD" w:rsidRPr="00390E86">
              <w:rPr>
                <w:rFonts w:ascii="Cambria" w:eastAsia="Calibri" w:hAnsi="Cambria" w:cs="Calibri"/>
                <w:noProof/>
                <w:lang w:eastAsia="es-PE"/>
              </w:rPr>
              <w:t>2.El duelo: una travesía circular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 xml:space="preserve"> …………………………………………….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instrText xml:space="preserve"> PAGEREF _Toc52378993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>91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end"/>
            </w:r>
          </w:hyperlink>
        </w:p>
        <w:p w14:paraId="7CBE061E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8994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¿Qué es el duelo?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_Toc52378994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95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20FDB558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8995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Cómo descubrí que se trataba de un viaje circular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_Toc52378995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101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4022C1F7" w14:textId="77777777" w:rsidR="00ED15DD" w:rsidRPr="00390E86" w:rsidRDefault="00A779CE" w:rsidP="00ED15DD">
          <w:pPr>
            <w:tabs>
              <w:tab w:val="right" w:leader="dot" w:pos="6363"/>
            </w:tabs>
            <w:spacing w:after="100" w:line="276" w:lineRule="auto"/>
            <w:ind w:left="440"/>
            <w:rPr>
              <w:rFonts w:ascii="Cambria" w:eastAsia="Times New Roman" w:hAnsi="Cambria" w:cs="Calibri"/>
              <w:noProof/>
              <w:lang w:eastAsia="es-PE"/>
            </w:rPr>
          </w:pPr>
          <w:hyperlink w:anchor="_Toc52378996" w:history="1">
            <w:r w:rsidR="00ED15DD" w:rsidRPr="00390E86">
              <w:rPr>
                <w:rFonts w:ascii="Cambria" w:eastAsia="Calibri" w:hAnsi="Cambria" w:cs="Calibri"/>
                <w:noProof/>
                <w:lang w:eastAsia="es-PE"/>
              </w:rPr>
              <w:t>Primera llamada: el sueño en el mar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 xml:space="preserve"> …………………………….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instrText xml:space="preserve"> PAGEREF _Toc52378996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>102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end"/>
            </w:r>
          </w:hyperlink>
        </w:p>
        <w:p w14:paraId="10780822" w14:textId="77777777" w:rsidR="00ED15DD" w:rsidRPr="00390E86" w:rsidRDefault="00A779CE" w:rsidP="00ED15DD">
          <w:pPr>
            <w:tabs>
              <w:tab w:val="right" w:leader="dot" w:pos="6363"/>
            </w:tabs>
            <w:spacing w:after="100" w:line="276" w:lineRule="auto"/>
            <w:ind w:left="440"/>
            <w:rPr>
              <w:rFonts w:ascii="Cambria" w:eastAsia="Times New Roman" w:hAnsi="Cambria" w:cs="Calibri"/>
              <w:noProof/>
              <w:lang w:eastAsia="es-PE"/>
            </w:rPr>
          </w:pPr>
          <w:hyperlink w:anchor="_Toc52378997" w:history="1">
            <w:r w:rsidR="00ED15DD" w:rsidRPr="00390E86">
              <w:rPr>
                <w:rFonts w:ascii="Cambria" w:eastAsia="Calibri" w:hAnsi="Cambria" w:cs="Calibri"/>
                <w:noProof/>
                <w:lang w:eastAsia="es-PE"/>
              </w:rPr>
              <w:t>Segunda llamada: pintando detrás de las flores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 xml:space="preserve"> …………….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instrText xml:space="preserve"> PAGEREF _Toc52378997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>103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end"/>
            </w:r>
          </w:hyperlink>
        </w:p>
        <w:p w14:paraId="67DCCD4D" w14:textId="77777777" w:rsidR="00ED15DD" w:rsidRPr="00390E86" w:rsidRDefault="00A779CE" w:rsidP="00ED15DD">
          <w:pPr>
            <w:tabs>
              <w:tab w:val="right" w:leader="dot" w:pos="6363"/>
            </w:tabs>
            <w:spacing w:after="100" w:line="276" w:lineRule="auto"/>
            <w:ind w:left="440"/>
            <w:rPr>
              <w:rFonts w:ascii="Cambria" w:eastAsia="Times New Roman" w:hAnsi="Cambria" w:cs="Calibri"/>
              <w:noProof/>
              <w:lang w:eastAsia="es-PE"/>
            </w:rPr>
          </w:pPr>
          <w:hyperlink w:anchor="_Toc52378998" w:history="1">
            <w:r w:rsidR="00ED15DD" w:rsidRPr="00390E86">
              <w:rPr>
                <w:rFonts w:ascii="Cambria" w:eastAsia="Calibri" w:hAnsi="Cambria" w:cs="Calibri"/>
                <w:noProof/>
                <w:lang w:eastAsia="es-PE"/>
              </w:rPr>
              <w:t>Tercera llamada: ¿adónde van las imágenes?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 xml:space="preserve"> ………………..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instrText xml:space="preserve"> PAGEREF _Toc52378998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>103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end"/>
            </w:r>
          </w:hyperlink>
        </w:p>
        <w:p w14:paraId="1CBCF1B8" w14:textId="77777777" w:rsidR="00ED15DD" w:rsidRPr="00390E86" w:rsidRDefault="00A779CE" w:rsidP="00ED15DD">
          <w:pPr>
            <w:tabs>
              <w:tab w:val="right" w:leader="dot" w:pos="6363"/>
            </w:tabs>
            <w:spacing w:after="100" w:line="276" w:lineRule="auto"/>
            <w:ind w:left="440"/>
            <w:rPr>
              <w:rFonts w:ascii="Cambria" w:eastAsia="Times New Roman" w:hAnsi="Cambria" w:cs="Calibri"/>
              <w:noProof/>
              <w:lang w:eastAsia="es-PE"/>
            </w:rPr>
          </w:pPr>
          <w:hyperlink w:anchor="_Toc52378999" w:history="1">
            <w:r w:rsidR="00ED15DD" w:rsidRPr="00390E86">
              <w:rPr>
                <w:rFonts w:ascii="Cambria" w:eastAsia="Calibri" w:hAnsi="Cambria" w:cs="Calibri"/>
                <w:noProof/>
                <w:lang w:eastAsia="es-PE"/>
              </w:rPr>
              <w:t>Cuarta llamada: jugando con la arena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 xml:space="preserve"> …………………………..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instrText xml:space="preserve"> PAGEREF _Toc52378999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>104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end"/>
            </w:r>
          </w:hyperlink>
        </w:p>
        <w:p w14:paraId="1791E528" w14:textId="77777777" w:rsidR="00ED15DD" w:rsidRPr="00390E86" w:rsidRDefault="00A779CE" w:rsidP="00ED15DD">
          <w:pPr>
            <w:tabs>
              <w:tab w:val="right" w:leader="dot" w:pos="6363"/>
            </w:tabs>
            <w:spacing w:after="100" w:line="276" w:lineRule="auto"/>
            <w:ind w:left="440"/>
            <w:rPr>
              <w:rFonts w:ascii="Cambria" w:eastAsia="Times New Roman" w:hAnsi="Cambria" w:cs="Calibri"/>
              <w:noProof/>
              <w:lang w:eastAsia="es-PE"/>
            </w:rPr>
          </w:pPr>
          <w:hyperlink w:anchor="_Toc52379000" w:history="1">
            <w:r w:rsidR="00ED15DD" w:rsidRPr="00390E86">
              <w:rPr>
                <w:rFonts w:ascii="Cambria" w:eastAsia="Calibri" w:hAnsi="Cambria" w:cs="Calibri"/>
                <w:noProof/>
                <w:lang w:eastAsia="es-PE"/>
              </w:rPr>
              <w:t>Quinta y definitiva llamada: la espiral se devela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 xml:space="preserve"> ……………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instrText xml:space="preserve"> PAGEREF _Toc52379000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>108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end"/>
            </w:r>
          </w:hyperlink>
        </w:p>
        <w:p w14:paraId="5310E3AE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01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La geografía del viaje: construyendo un mandala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_Toc52379001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109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49FB743C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02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Grietas que reparar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_Toc52379002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110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4EA6FC76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03" w:history="1">
            <w:r w:rsidR="00ED15DD" w:rsidRPr="00390E86">
              <w:rPr>
                <w:rFonts w:ascii="Cambria" w:eastAsia="Times New Roman" w:hAnsi="Cambria" w:cs="Calibri"/>
                <w:noProof/>
                <w:shd w:val="clear" w:color="auto" w:fill="FFFFFF"/>
                <w:lang w:eastAsia="es-PE"/>
              </w:rPr>
              <w:t>La preparación de la matriz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_Toc52379003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111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77300C76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04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Descubriendo el mensaje del mandala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_Toc52379004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116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095B03A8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05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El arte habla sobre el proceso de duelo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_Toc52379005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118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03A7F005" w14:textId="77777777" w:rsidR="00ED15DD" w:rsidRPr="00390E86" w:rsidRDefault="00A779CE" w:rsidP="00ED15DD">
          <w:pPr>
            <w:tabs>
              <w:tab w:val="right" w:leader="dot" w:pos="6227"/>
            </w:tabs>
            <w:spacing w:after="100" w:line="276" w:lineRule="auto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06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3. El itinerario de la travesía: los territorios que visité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 xml:space="preserve"> …………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instrText xml:space="preserve"> PAGEREF _Toc52379006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>123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end"/>
            </w:r>
          </w:hyperlink>
        </w:p>
        <w:p w14:paraId="5CAF94D4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07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Primera circunvalación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_Toc52379007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128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56ED7EE0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08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La desesperación paralizante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_Toc52379008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129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70294CDC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09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El dolor se abre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_Toc52379009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130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7B768CEE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10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La búsqueda inicial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_Toc52379010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131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0E096DCA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11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Estado de gracia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_Toc52379011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138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1AC5A472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12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La memoria y su capacidad de consuelo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_Toc52379012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139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2B425686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13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La gratitud se hizo presente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_Toc52379013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140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2AFE137F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14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El encuentro con la culpa nefasta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_Toc52379014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142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703EA72E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15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La alegría asoma a pesar del dolor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_Toc52379015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147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2EA08AD2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16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La primera estación de la aceptación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_Toc52379016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149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5FFA5E8C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17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Primeros intentos de integración del viaje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_Toc52379017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151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230A0CE8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18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Segunda circunvalación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_Toc52379018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152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539DF746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19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Desesperanza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_Toc52379019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152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6E240DD8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20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Sigue el dolor profundo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_Toc52379020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154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78341A5E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21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La culpa se define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_Toc52379021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156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01E46E94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22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La intensa búsqueda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_Toc52379022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157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3372E2EE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23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La danza lo trae jubilosamente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_Toc52379023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158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5978A306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24" w:history="1">
            <w:r w:rsidR="00ED15DD" w:rsidRPr="00390E86">
              <w:rPr>
                <w:rFonts w:ascii="Cambria" w:eastAsia="Times New Roman" w:hAnsi="Cambria" w:cs="Calibri"/>
                <w:noProof/>
                <w:shd w:val="clear" w:color="auto" w:fill="FFFFFF"/>
                <w:lang w:eastAsia="es-PE"/>
              </w:rPr>
              <w:t>La importancia de ser atestiguado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_Toc52379024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160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0412F081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25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La gratitud toma acción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_Toc52379025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160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65A137BD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26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La aceptación evoluciona como dulce nostalgia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_Toc52379026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161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74E4344F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27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Integrando emociones y afectos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_Toc52379027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162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71B7B50E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28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Tercera circunvalación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_Toc52379028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164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2FA9CBC1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29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El dolor se amansa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_Toc52379029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164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1FFA73B9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30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El encuentro sin necesidad de buscarlo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_Toc52379030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170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6636340E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31" w:history="1">
            <w:r w:rsidR="00ED15DD" w:rsidRPr="00390E86">
              <w:rPr>
                <w:rFonts w:ascii="Cambria" w:eastAsia="Times New Roman" w:hAnsi="Cambria" w:cs="Calibri"/>
                <w:noProof/>
                <w:shd w:val="clear" w:color="auto" w:fill="FFFFFF"/>
                <w:lang w:eastAsia="es-PE"/>
              </w:rPr>
              <w:t>El principio de sincronicidad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_Toc52379031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172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4877F199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32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La disminución de la culpa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_Toc52379032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176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3C7C65BB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33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La gratitud de llevarlo dentro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_Toc52379033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177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0B578709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34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La alegría de haberlo recuperado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_Toc52379034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178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37E41E6A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35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Mirar todo en perspectiva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_Toc52379035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181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456FA08C" w14:textId="77777777" w:rsidR="00ED15DD" w:rsidRPr="00390E86" w:rsidRDefault="00A779CE" w:rsidP="00ED15DD">
          <w:pPr>
            <w:tabs>
              <w:tab w:val="right" w:leader="dot" w:pos="6227"/>
            </w:tabs>
            <w:spacing w:after="100" w:line="276" w:lineRule="auto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36" w:history="1">
            <w:r w:rsidR="00ED15DD" w:rsidRPr="00390E86">
              <w:rPr>
                <w:rFonts w:ascii="Cambria" w:eastAsia="Calibri" w:hAnsi="Cambria" w:cs="Calibri"/>
                <w:noProof/>
                <w:lang w:eastAsia="es-PE"/>
              </w:rPr>
              <w:t>4.Reflexiones sobre el duelo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 xml:space="preserve"> ……………………………………………….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instrText xml:space="preserve"> PAGEREF _Toc52379036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>185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end"/>
            </w:r>
          </w:hyperlink>
        </w:p>
        <w:p w14:paraId="666F051B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37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Algunos componentes espirituales del duelo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_Toc52379037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186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4C23CC60" w14:textId="77777777" w:rsidR="00ED15DD" w:rsidRPr="00390E86" w:rsidRDefault="00A779CE" w:rsidP="00ED15DD">
          <w:pPr>
            <w:tabs>
              <w:tab w:val="right" w:leader="dot" w:pos="6363"/>
            </w:tabs>
            <w:spacing w:after="100" w:line="276" w:lineRule="auto"/>
            <w:ind w:left="440"/>
            <w:rPr>
              <w:rFonts w:ascii="Cambria" w:eastAsia="Times New Roman" w:hAnsi="Cambria" w:cs="Calibri"/>
              <w:noProof/>
              <w:lang w:eastAsia="es-PE"/>
            </w:rPr>
          </w:pPr>
          <w:hyperlink w:anchor="_Toc52379038" w:history="1">
            <w:r w:rsidR="00ED15DD" w:rsidRPr="00390E86">
              <w:rPr>
                <w:rFonts w:ascii="Cambria" w:eastAsia="Calibri" w:hAnsi="Cambria" w:cs="Calibri"/>
                <w:noProof/>
                <w:lang w:eastAsia="es-PE"/>
              </w:rPr>
              <w:t>Un tiempo diferente al ordinario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 xml:space="preserve"> ………………………………….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instrText xml:space="preserve"> PAGEREF _Toc52379038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>187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end"/>
            </w:r>
          </w:hyperlink>
        </w:p>
        <w:p w14:paraId="14646A7A" w14:textId="77777777" w:rsidR="00ED15DD" w:rsidRPr="00390E86" w:rsidRDefault="00A779CE" w:rsidP="00ED15DD">
          <w:pPr>
            <w:tabs>
              <w:tab w:val="right" w:leader="dot" w:pos="6363"/>
            </w:tabs>
            <w:spacing w:after="100" w:line="276" w:lineRule="auto"/>
            <w:ind w:left="440"/>
            <w:rPr>
              <w:rFonts w:ascii="Cambria" w:eastAsia="Times New Roman" w:hAnsi="Cambria" w:cs="Calibri"/>
              <w:noProof/>
              <w:lang w:eastAsia="es-PE"/>
            </w:rPr>
          </w:pPr>
          <w:hyperlink w:anchor="_Toc52379039" w:history="1">
            <w:r w:rsidR="00ED15DD" w:rsidRPr="00390E86">
              <w:rPr>
                <w:rFonts w:ascii="Cambria" w:eastAsia="Calibri" w:hAnsi="Cambria" w:cs="Calibri"/>
                <w:noProof/>
                <w:lang w:eastAsia="es-PE"/>
              </w:rPr>
              <w:t>Un espacio diferente al cotidiano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 xml:space="preserve"> …………………………………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instrText xml:space="preserve"> PAGEREF _Toc52379039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>190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end"/>
            </w:r>
          </w:hyperlink>
        </w:p>
        <w:p w14:paraId="6B557780" w14:textId="77777777" w:rsidR="00ED15DD" w:rsidRPr="00390E86" w:rsidRDefault="00A779CE" w:rsidP="00ED15DD">
          <w:pPr>
            <w:tabs>
              <w:tab w:val="right" w:leader="dot" w:pos="6363"/>
            </w:tabs>
            <w:spacing w:after="100" w:line="276" w:lineRule="auto"/>
            <w:ind w:left="440"/>
            <w:rPr>
              <w:rFonts w:ascii="Cambria" w:eastAsia="Times New Roman" w:hAnsi="Cambria" w:cs="Calibri"/>
              <w:noProof/>
              <w:lang w:eastAsia="es-PE"/>
            </w:rPr>
          </w:pPr>
          <w:hyperlink w:anchor="_Toc52379040" w:history="1">
            <w:r w:rsidR="00ED15DD" w:rsidRPr="00390E86">
              <w:rPr>
                <w:rFonts w:ascii="Cambria" w:eastAsia="Calibri" w:hAnsi="Cambria" w:cs="Calibri"/>
                <w:noProof/>
                <w:lang w:eastAsia="es-PE"/>
              </w:rPr>
              <w:t>Un estado de consciencia alternativo al habitual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 xml:space="preserve"> …………..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instrText xml:space="preserve"> PAGEREF _Toc52379040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>191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end"/>
            </w:r>
          </w:hyperlink>
        </w:p>
        <w:p w14:paraId="48D657A5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41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La muerte es un ser mutante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_Toc52379041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192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61ED2F61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42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La muerte deja semillas de vida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_Toc52379042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194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633F7F4B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43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Las necesidades del doliente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_Toc52379043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198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16033F09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44" w:history="1">
            <w:r w:rsidR="00ED15DD" w:rsidRPr="00390E86">
              <w:rPr>
                <w:rFonts w:ascii="Cambria" w:eastAsia="Gungsuh" w:hAnsi="Cambria" w:cs="Calibri"/>
                <w:noProof/>
                <w:shd w:val="clear" w:color="auto" w:fill="FFFFFF"/>
                <w:lang w:eastAsia="es-PE"/>
              </w:rPr>
              <w:t>El duelo es un viaje circular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_Toc52379044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202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1595E722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45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La herencia intersubjetiva: clave de una nueva relación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_Toc52379045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204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32D0B2EF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46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El duelo como una experiencia transicional y creativa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_Toc52379046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208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0B6D3B6A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47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 xml:space="preserve">El papel de la imaginación y la memoria </w:t>
            </w:r>
            <w:r w:rsidR="00ED15DD" w:rsidRPr="00390E86">
              <w:rPr>
                <w:rFonts w:ascii="Cambria" w:eastAsia="Calibri" w:hAnsi="Cambria" w:cs="Calibri"/>
                <w:i/>
                <w:noProof/>
                <w:shd w:val="clear" w:color="auto" w:fill="FFFFFF"/>
                <w:lang w:eastAsia="es-PE"/>
              </w:rPr>
              <w:t>poiética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_Toc52379047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211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788D1B02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48" w:history="1">
            <w:r w:rsidR="00ED15DD" w:rsidRPr="00390E86">
              <w:rPr>
                <w:rFonts w:ascii="Cambria" w:eastAsia="Gungsuh" w:hAnsi="Cambria" w:cs="Calibri"/>
                <w:noProof/>
                <w:shd w:val="clear" w:color="auto" w:fill="FFFFFF"/>
                <w:lang w:eastAsia="es-PE"/>
              </w:rPr>
              <w:t>Las artes expresivas en el proceso de duelo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_Toc52379048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214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58522332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49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El duelo tiene un lado sombra y un lado luz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_Toc52379049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216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621D1E96" w14:textId="77777777" w:rsidR="00ED15DD" w:rsidRPr="00390E86" w:rsidRDefault="00A779CE" w:rsidP="00ED15DD">
          <w:pPr>
            <w:tabs>
              <w:tab w:val="right" w:leader="dot" w:pos="6227"/>
            </w:tabs>
            <w:spacing w:after="100" w:line="276" w:lineRule="auto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50" w:history="1">
            <w:r w:rsidR="00ED15DD" w:rsidRPr="00390E86">
              <w:rPr>
                <w:rFonts w:ascii="Cambria" w:eastAsia="Calibri" w:hAnsi="Cambria" w:cs="Aparajita"/>
                <w:noProof/>
                <w:lang w:eastAsia="es-PE"/>
              </w:rPr>
              <w:t>5. Acompañar terapéuticamente el duelo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 xml:space="preserve"> …………………………….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instrText xml:space="preserve"> PAGEREF _Toc52379050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>221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end"/>
            </w:r>
          </w:hyperlink>
        </w:p>
        <w:p w14:paraId="122B5023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51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Especial amabilidad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_Toc52379051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222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22AE1AEB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52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Necesidad de escucha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_Toc52379052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222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0C4B78CC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53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Atender a las imágenes y ofrecer metáforas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ab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_Toc52379053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223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4665F244" w14:textId="77777777" w:rsidR="00ED15DD" w:rsidRPr="00390E86" w:rsidRDefault="00A779CE" w:rsidP="00ED15DD">
          <w:pPr>
            <w:tabs>
              <w:tab w:val="right" w:leader="dot" w:pos="6363"/>
            </w:tabs>
            <w:spacing w:after="100" w:line="276" w:lineRule="auto"/>
            <w:ind w:left="440"/>
            <w:rPr>
              <w:rFonts w:ascii="Cambria" w:eastAsia="Times New Roman" w:hAnsi="Cambria" w:cs="Calibri"/>
              <w:noProof/>
              <w:lang w:eastAsia="es-PE"/>
            </w:rPr>
          </w:pPr>
          <w:hyperlink w:anchor="_Toc52379054" w:history="1">
            <w:r w:rsidR="00ED15DD" w:rsidRPr="00390E86">
              <w:rPr>
                <w:rFonts w:ascii="Cambria" w:eastAsia="Calibri" w:hAnsi="Cambria" w:cs="Calibri"/>
                <w:noProof/>
                <w:lang w:eastAsia="es-PE"/>
              </w:rPr>
              <w:t>La metáfora del viaje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 xml:space="preserve"> …………………………………………………...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instrText xml:space="preserve"> PAGEREF _Toc52379054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>226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end"/>
            </w:r>
          </w:hyperlink>
        </w:p>
        <w:p w14:paraId="500BF178" w14:textId="77777777" w:rsidR="00ED15DD" w:rsidRPr="00390E86" w:rsidRDefault="00A779CE" w:rsidP="00ED15DD">
          <w:pPr>
            <w:tabs>
              <w:tab w:val="right" w:leader="dot" w:pos="6363"/>
            </w:tabs>
            <w:spacing w:after="100" w:line="276" w:lineRule="auto"/>
            <w:ind w:left="440"/>
            <w:rPr>
              <w:rFonts w:ascii="Cambria" w:eastAsia="Times New Roman" w:hAnsi="Cambria" w:cs="Calibri"/>
              <w:noProof/>
              <w:lang w:eastAsia="es-PE"/>
            </w:rPr>
          </w:pPr>
          <w:hyperlink w:anchor="_Toc52379055" w:history="1">
            <w:r w:rsidR="00ED15DD" w:rsidRPr="00390E86">
              <w:rPr>
                <w:rFonts w:ascii="Cambria" w:eastAsia="Calibri" w:hAnsi="Cambria" w:cs="Calibri"/>
                <w:noProof/>
                <w:lang w:eastAsia="es-PE"/>
              </w:rPr>
              <w:t>La metáfora de las olas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 xml:space="preserve"> ………………………………………………...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instrText xml:space="preserve"> PAGEREF _Toc52379055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>227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end"/>
            </w:r>
          </w:hyperlink>
        </w:p>
        <w:p w14:paraId="753B6F78" w14:textId="77777777" w:rsidR="00ED15DD" w:rsidRPr="00390E86" w:rsidRDefault="00A779CE" w:rsidP="00ED15DD">
          <w:pPr>
            <w:tabs>
              <w:tab w:val="right" w:leader="dot" w:pos="6363"/>
            </w:tabs>
            <w:spacing w:after="100" w:line="276" w:lineRule="auto"/>
            <w:ind w:left="440"/>
            <w:rPr>
              <w:rFonts w:ascii="Cambria" w:eastAsia="Times New Roman" w:hAnsi="Cambria" w:cs="Calibri"/>
              <w:noProof/>
              <w:lang w:eastAsia="es-PE"/>
            </w:rPr>
          </w:pPr>
          <w:hyperlink w:anchor="_Toc52379056" w:history="1">
            <w:r w:rsidR="00ED15DD" w:rsidRPr="00390E86">
              <w:rPr>
                <w:rFonts w:ascii="Cambria" w:eastAsia="Calibri" w:hAnsi="Cambria" w:cs="Calibri"/>
                <w:noProof/>
                <w:lang w:eastAsia="es-PE"/>
              </w:rPr>
              <w:t>La metáfora de las semillas de vida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 xml:space="preserve"> ………………………………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instrText xml:space="preserve"> PAGEREF _Toc52379056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>227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end"/>
            </w:r>
          </w:hyperlink>
        </w:p>
        <w:p w14:paraId="0430377F" w14:textId="77777777" w:rsidR="00ED15DD" w:rsidRPr="00390E86" w:rsidRDefault="00A779CE" w:rsidP="00ED15DD">
          <w:pPr>
            <w:tabs>
              <w:tab w:val="right" w:leader="dot" w:pos="6363"/>
            </w:tabs>
            <w:spacing w:after="100" w:line="276" w:lineRule="auto"/>
            <w:ind w:left="440"/>
            <w:rPr>
              <w:rFonts w:ascii="Cambria" w:eastAsia="Times New Roman" w:hAnsi="Cambria" w:cs="Calibri"/>
              <w:noProof/>
              <w:lang w:eastAsia="es-PE"/>
            </w:rPr>
          </w:pPr>
          <w:hyperlink w:anchor="_Toc52379057" w:history="1">
            <w:r w:rsidR="00ED15DD" w:rsidRPr="00390E86">
              <w:rPr>
                <w:rFonts w:ascii="Cambria" w:eastAsia="Calibri" w:hAnsi="Cambria" w:cs="Calibri"/>
                <w:noProof/>
                <w:lang w:eastAsia="es-PE"/>
              </w:rPr>
              <w:t>Otras metáforas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 xml:space="preserve"> …………………………………………………………..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instrText xml:space="preserve"> PAGEREF _Toc52379057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>228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end"/>
            </w:r>
          </w:hyperlink>
        </w:p>
        <w:p w14:paraId="48CDC200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58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Resignificar la pérdida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 xml:space="preserve"> …………………………………………………….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_Toc52379058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229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1898630D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59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Conocer la historia del vínculo con quien murió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 xml:space="preserve"> ……………….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_Toc52379059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233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291CB687" w14:textId="77777777" w:rsidR="00ED15DD" w:rsidRPr="00390E86" w:rsidRDefault="00A779CE" w:rsidP="00ED15DD">
          <w:pPr>
            <w:tabs>
              <w:tab w:val="right" w:leader="dot" w:pos="6085"/>
            </w:tabs>
            <w:spacing w:after="100" w:line="276" w:lineRule="auto"/>
            <w:ind w:left="220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60" w:history="1">
            <w:r w:rsidR="00ED15DD" w:rsidRPr="00390E86">
              <w:rPr>
                <w:rFonts w:ascii="Cambria" w:eastAsia="Calibri" w:hAnsi="Cambria" w:cs="Calibri"/>
                <w:noProof/>
                <w:shd w:val="clear" w:color="auto" w:fill="FFFFFF"/>
                <w:lang w:eastAsia="es-PE"/>
              </w:rPr>
              <w:t>Traer belleza para la transformación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 xml:space="preserve"> ……………………………….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instrText xml:space="preserve"> PAGEREF _Toc52379060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t>234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shd w:val="clear" w:color="auto" w:fill="FFFFFF"/>
                <w:lang w:eastAsia="es-PE"/>
              </w:rPr>
              <w:fldChar w:fldCharType="end"/>
            </w:r>
          </w:hyperlink>
        </w:p>
        <w:p w14:paraId="4D93137D" w14:textId="77777777" w:rsidR="00ED15DD" w:rsidRPr="00390E86" w:rsidRDefault="00A779CE" w:rsidP="00ED15DD">
          <w:pPr>
            <w:tabs>
              <w:tab w:val="right" w:leader="dot" w:pos="6227"/>
            </w:tabs>
            <w:spacing w:after="100" w:line="276" w:lineRule="auto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61" w:history="1">
            <w:r w:rsidR="00ED15DD" w:rsidRPr="00390E86">
              <w:rPr>
                <w:rFonts w:ascii="Cambria" w:eastAsia="Calibri" w:hAnsi="Cambria" w:cs="Aparajita"/>
                <w:noProof/>
                <w:lang w:eastAsia="es-PE"/>
              </w:rPr>
              <w:t>Invitaciones del arte para apoyar el proceso de duelo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 xml:space="preserve"> ………….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instrText xml:space="preserve"> PAGEREF _Toc52379061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>242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end"/>
            </w:r>
          </w:hyperlink>
        </w:p>
        <w:p w14:paraId="1E5F6FF7" w14:textId="77777777" w:rsidR="00ED15DD" w:rsidRPr="00390E86" w:rsidRDefault="00A779CE" w:rsidP="00ED15DD">
          <w:pPr>
            <w:tabs>
              <w:tab w:val="right" w:leader="dot" w:pos="6227"/>
            </w:tabs>
            <w:spacing w:after="100" w:line="276" w:lineRule="auto"/>
            <w:rPr>
              <w:rFonts w:ascii="Calibri" w:eastAsia="Times New Roman" w:hAnsi="Calibri" w:cs="Times New Roman"/>
              <w:noProof/>
              <w:lang w:eastAsia="es-PE"/>
            </w:rPr>
          </w:pPr>
          <w:hyperlink w:anchor="_Toc52379062" w:history="1">
            <w:r w:rsidR="00ED15DD" w:rsidRPr="00390E86">
              <w:rPr>
                <w:rFonts w:ascii="Cambria" w:eastAsia="Calibri" w:hAnsi="Cambria" w:cs="Calibri"/>
                <w:noProof/>
                <w:lang w:eastAsia="es-PE"/>
              </w:rPr>
              <w:t>Referencias bibliográficas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 xml:space="preserve"> …………………………………………………..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begin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instrText xml:space="preserve"> PAGEREF _Toc52379062 \h </w:instrTex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separate"/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t>261</w:t>
            </w:r>
            <w:r w:rsidR="00ED15DD" w:rsidRPr="00390E86">
              <w:rPr>
                <w:rFonts w:ascii="Cambria" w:eastAsia="Calibri" w:hAnsi="Cambria" w:cs="Calibri"/>
                <w:noProof/>
                <w:webHidden/>
                <w:lang w:eastAsia="es-PE"/>
              </w:rPr>
              <w:fldChar w:fldCharType="end"/>
            </w:r>
          </w:hyperlink>
        </w:p>
        <w:p w14:paraId="4E570A21" w14:textId="77777777" w:rsidR="00ED15DD" w:rsidRPr="00390E86" w:rsidRDefault="00ED15DD" w:rsidP="00ED15DD">
          <w:pPr>
            <w:tabs>
              <w:tab w:val="right" w:leader="dot" w:pos="6227"/>
            </w:tabs>
            <w:spacing w:after="100" w:line="276" w:lineRule="auto"/>
            <w:rPr>
              <w:rFonts w:ascii="Cambria" w:eastAsia="Times New Roman" w:hAnsi="Cambria" w:cs="Aparajita"/>
              <w:noProof/>
              <w:sz w:val="24"/>
              <w:szCs w:val="24"/>
              <w:lang w:val="es-ES" w:eastAsia="es-PE"/>
            </w:rPr>
          </w:pPr>
          <w:r w:rsidRPr="00390E86">
            <w:rPr>
              <w:rFonts w:ascii="Cambria" w:eastAsia="Times New Roman" w:hAnsi="Cambria" w:cs="Aparajita"/>
              <w:noProof/>
              <w:sz w:val="24"/>
              <w:szCs w:val="24"/>
              <w:lang w:val="es-ES" w:eastAsia="es-PE"/>
            </w:rPr>
            <w:fldChar w:fldCharType="end"/>
          </w:r>
        </w:p>
      </w:sdtContent>
    </w:sdt>
    <w:bookmarkStart w:id="0" w:name="_GoBack" w:displacedByCustomXml="prev"/>
    <w:bookmarkEnd w:id="0" w:displacedByCustomXml="prev"/>
    <w:sectPr w:rsidR="00ED15DD" w:rsidRPr="00390E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1B4B"/>
    <w:multiLevelType w:val="hybridMultilevel"/>
    <w:tmpl w:val="1652BA46"/>
    <w:lvl w:ilvl="0" w:tplc="1880695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731A4"/>
    <w:multiLevelType w:val="hybridMultilevel"/>
    <w:tmpl w:val="323225CC"/>
    <w:lvl w:ilvl="0" w:tplc="2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E7C1A"/>
    <w:multiLevelType w:val="hybridMultilevel"/>
    <w:tmpl w:val="8BDC06E2"/>
    <w:lvl w:ilvl="0" w:tplc="506CB9F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3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84FF9"/>
    <w:multiLevelType w:val="hybridMultilevel"/>
    <w:tmpl w:val="735E3D98"/>
    <w:lvl w:ilvl="0" w:tplc="17A22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3F4170"/>
    <w:multiLevelType w:val="multilevel"/>
    <w:tmpl w:val="3104B6E0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720"/>
      </w:pPr>
    </w:lvl>
    <w:lvl w:ilvl="1">
      <w:start w:val="1"/>
      <w:numFmt w:val="decimal"/>
      <w:lvlText w:val="%2."/>
      <w:lvlJc w:val="left"/>
      <w:pPr>
        <w:tabs>
          <w:tab w:val="num" w:pos="3120"/>
        </w:tabs>
        <w:ind w:left="3120" w:hanging="720"/>
      </w:pPr>
    </w:lvl>
    <w:lvl w:ilvl="2">
      <w:start w:val="1"/>
      <w:numFmt w:val="decimal"/>
      <w:lvlText w:val="%3."/>
      <w:lvlJc w:val="left"/>
      <w:pPr>
        <w:tabs>
          <w:tab w:val="num" w:pos="3840"/>
        </w:tabs>
        <w:ind w:left="3840" w:hanging="720"/>
      </w:pPr>
    </w:lvl>
    <w:lvl w:ilvl="3">
      <w:start w:val="1"/>
      <w:numFmt w:val="decimal"/>
      <w:lvlText w:val="%4."/>
      <w:lvlJc w:val="left"/>
      <w:pPr>
        <w:tabs>
          <w:tab w:val="num" w:pos="4560"/>
        </w:tabs>
        <w:ind w:left="4560" w:hanging="720"/>
      </w:pPr>
    </w:lvl>
    <w:lvl w:ilvl="4">
      <w:start w:val="1"/>
      <w:numFmt w:val="decimal"/>
      <w:lvlText w:val="%5."/>
      <w:lvlJc w:val="left"/>
      <w:pPr>
        <w:tabs>
          <w:tab w:val="num" w:pos="5280"/>
        </w:tabs>
        <w:ind w:left="5280" w:hanging="720"/>
      </w:pPr>
    </w:lvl>
    <w:lvl w:ilvl="5">
      <w:start w:val="1"/>
      <w:numFmt w:val="decimal"/>
      <w:lvlText w:val="%6."/>
      <w:lvlJc w:val="left"/>
      <w:pPr>
        <w:tabs>
          <w:tab w:val="num" w:pos="6000"/>
        </w:tabs>
        <w:ind w:left="6000" w:hanging="720"/>
      </w:pPr>
    </w:lvl>
    <w:lvl w:ilvl="6">
      <w:start w:val="1"/>
      <w:numFmt w:val="decimal"/>
      <w:lvlText w:val="%7."/>
      <w:lvlJc w:val="left"/>
      <w:pPr>
        <w:tabs>
          <w:tab w:val="num" w:pos="6720"/>
        </w:tabs>
        <w:ind w:left="6720" w:hanging="720"/>
      </w:pPr>
    </w:lvl>
    <w:lvl w:ilvl="7">
      <w:start w:val="1"/>
      <w:numFmt w:val="decimal"/>
      <w:lvlText w:val="%8."/>
      <w:lvlJc w:val="left"/>
      <w:pPr>
        <w:tabs>
          <w:tab w:val="num" w:pos="7440"/>
        </w:tabs>
        <w:ind w:left="7440" w:hanging="720"/>
      </w:pPr>
    </w:lvl>
    <w:lvl w:ilvl="8">
      <w:start w:val="1"/>
      <w:numFmt w:val="decimal"/>
      <w:lvlText w:val="%9."/>
      <w:lvlJc w:val="left"/>
      <w:pPr>
        <w:tabs>
          <w:tab w:val="num" w:pos="8160"/>
        </w:tabs>
        <w:ind w:left="8160" w:hanging="720"/>
      </w:pPr>
    </w:lvl>
  </w:abstractNum>
  <w:abstractNum w:abstractNumId="5" w15:restartNumberingAfterBreak="0">
    <w:nsid w:val="7953301A"/>
    <w:multiLevelType w:val="hybridMultilevel"/>
    <w:tmpl w:val="7B1699FE"/>
    <w:lvl w:ilvl="0" w:tplc="F32C995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E34E8"/>
    <w:multiLevelType w:val="multilevel"/>
    <w:tmpl w:val="B33EE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FCF0FC3"/>
    <w:multiLevelType w:val="hybridMultilevel"/>
    <w:tmpl w:val="EEB2AF7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5"/>
  </w:num>
  <w:num w:numId="11">
    <w:abstractNumId w:val="2"/>
  </w:num>
  <w:num w:numId="12">
    <w:abstractNumId w:val="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DD"/>
    <w:rsid w:val="00390E86"/>
    <w:rsid w:val="00A779CE"/>
    <w:rsid w:val="00BC621C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3EBA"/>
  <w15:chartTrackingRefBased/>
  <w15:docId w15:val="{619864CD-E3C6-4C29-BD4E-C63C260F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15DD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15DD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15DD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ED15DD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ED15DD"/>
    <w:pPr>
      <w:keepNext/>
      <w:keepLines/>
      <w:spacing w:before="40" w:after="0" w:line="276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ED15DD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ED15DD"/>
  </w:style>
  <w:style w:type="numbering" w:customStyle="1" w:styleId="Sinlista11">
    <w:name w:val="Sin lista11"/>
    <w:next w:val="Sinlista"/>
    <w:uiPriority w:val="99"/>
    <w:semiHidden/>
    <w:unhideWhenUsed/>
    <w:rsid w:val="00ED15DD"/>
  </w:style>
  <w:style w:type="paragraph" w:customStyle="1" w:styleId="Textodeglobo1">
    <w:name w:val="Texto de globo1"/>
    <w:basedOn w:val="Normal"/>
    <w:next w:val="Textodeglobo"/>
    <w:link w:val="TextodegloboCar"/>
    <w:uiPriority w:val="99"/>
    <w:semiHidden/>
    <w:unhideWhenUsed/>
    <w:rsid w:val="00ED15DD"/>
    <w:pPr>
      <w:spacing w:after="0" w:line="240" w:lineRule="auto"/>
    </w:pPr>
    <w:rPr>
      <w:rFonts w:ascii="Tahoma" w:eastAsia="Times New Roman" w:hAnsi="Tahoma" w:cs="Tahoma"/>
      <w:sz w:val="16"/>
      <w:szCs w:val="16"/>
      <w:lang w:eastAsia="es-PE"/>
    </w:rPr>
  </w:style>
  <w:style w:type="character" w:customStyle="1" w:styleId="TextodegloboCar">
    <w:name w:val="Texto de globo Car"/>
    <w:basedOn w:val="Fuentedeprrafopredeter"/>
    <w:link w:val="Textodeglobo1"/>
    <w:uiPriority w:val="99"/>
    <w:semiHidden/>
    <w:rsid w:val="00ED15DD"/>
    <w:rPr>
      <w:rFonts w:ascii="Tahoma" w:eastAsia="Times New Roman" w:hAnsi="Tahoma" w:cs="Tahoma"/>
      <w:sz w:val="16"/>
      <w:szCs w:val="16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ED15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5DD"/>
  </w:style>
  <w:style w:type="paragraph" w:styleId="Piedepgina">
    <w:name w:val="footer"/>
    <w:basedOn w:val="Normal"/>
    <w:link w:val="PiedepginaCar"/>
    <w:uiPriority w:val="99"/>
    <w:unhideWhenUsed/>
    <w:rsid w:val="00ED15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5DD"/>
  </w:style>
  <w:style w:type="paragraph" w:styleId="Prrafodelista">
    <w:name w:val="List Paragraph"/>
    <w:basedOn w:val="Normal"/>
    <w:uiPriority w:val="34"/>
    <w:qFormat/>
    <w:rsid w:val="00ED15DD"/>
    <w:pPr>
      <w:spacing w:after="200" w:line="276" w:lineRule="auto"/>
      <w:ind w:left="720"/>
      <w:contextualSpacing/>
    </w:pPr>
  </w:style>
  <w:style w:type="paragraph" w:customStyle="1" w:styleId="yiv6780485640ydp5034507fmsonormal">
    <w:name w:val="yiv6780485640ydp5034507fmsonormal"/>
    <w:basedOn w:val="Normal"/>
    <w:rsid w:val="00ED1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ED15DD"/>
    <w:rPr>
      <w:color w:val="0000FF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D15D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D15D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D15D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D15D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D15D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D15D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D1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TDC21">
    <w:name w:val="TDC 21"/>
    <w:basedOn w:val="Normal"/>
    <w:next w:val="Normal"/>
    <w:autoRedefine/>
    <w:uiPriority w:val="39"/>
    <w:unhideWhenUsed/>
    <w:rsid w:val="00ED15DD"/>
    <w:pPr>
      <w:tabs>
        <w:tab w:val="right" w:leader="dot" w:pos="6085"/>
      </w:tabs>
      <w:spacing w:after="100" w:line="276" w:lineRule="auto"/>
      <w:ind w:left="220"/>
    </w:pPr>
    <w:rPr>
      <w:rFonts w:ascii="Cambria" w:hAnsi="Cambria" w:cs="Calibri"/>
      <w:noProof/>
      <w:shd w:val="clear" w:color="auto" w:fill="FFFFFF"/>
      <w:lang w:eastAsia="es-PE"/>
    </w:rPr>
  </w:style>
  <w:style w:type="character" w:styleId="nfasis">
    <w:name w:val="Emphasis"/>
    <w:basedOn w:val="Fuentedeprrafopredeter"/>
    <w:uiPriority w:val="20"/>
    <w:qFormat/>
    <w:rsid w:val="00ED15DD"/>
    <w:rPr>
      <w:i/>
      <w:iCs/>
    </w:rPr>
  </w:style>
  <w:style w:type="character" w:styleId="Textoennegrita">
    <w:name w:val="Strong"/>
    <w:basedOn w:val="Fuentedeprrafopredeter"/>
    <w:uiPriority w:val="22"/>
    <w:qFormat/>
    <w:rsid w:val="00ED15DD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ED15DD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ED15DD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TDC11">
    <w:name w:val="TDC 11"/>
    <w:basedOn w:val="Normal"/>
    <w:next w:val="Normal"/>
    <w:autoRedefine/>
    <w:uiPriority w:val="39"/>
    <w:unhideWhenUsed/>
    <w:rsid w:val="00ED15DD"/>
    <w:pPr>
      <w:tabs>
        <w:tab w:val="right" w:leader="dot" w:pos="6227"/>
      </w:tabs>
      <w:spacing w:after="100" w:line="276" w:lineRule="auto"/>
    </w:pPr>
    <w:rPr>
      <w:rFonts w:ascii="Cambria" w:hAnsi="Cambria" w:cs="Calibri"/>
      <w:noProof/>
      <w:lang w:eastAsia="es-PE"/>
    </w:r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ED15DD"/>
    <w:pPr>
      <w:spacing w:after="200" w:line="240" w:lineRule="auto"/>
    </w:pPr>
    <w:rPr>
      <w:i/>
      <w:iCs/>
      <w:color w:val="1F497D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15DD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TDC31">
    <w:name w:val="TDC 31"/>
    <w:basedOn w:val="Normal"/>
    <w:next w:val="Normal"/>
    <w:autoRedefine/>
    <w:uiPriority w:val="39"/>
    <w:unhideWhenUsed/>
    <w:rsid w:val="00ED15DD"/>
    <w:pPr>
      <w:tabs>
        <w:tab w:val="right" w:leader="dot" w:pos="6363"/>
      </w:tabs>
      <w:spacing w:after="100" w:line="276" w:lineRule="auto"/>
      <w:ind w:left="440"/>
    </w:pPr>
    <w:rPr>
      <w:rFonts w:ascii="Cambria" w:hAnsi="Cambria" w:cs="Calibri"/>
      <w:noProof/>
      <w:lang w:eastAsia="es-P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D15DD"/>
    <w:rPr>
      <w:color w:val="605E5C"/>
      <w:shd w:val="clear" w:color="auto" w:fill="E1DFDD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ED15DD"/>
    <w:rPr>
      <w:color w:val="800080"/>
      <w:u w:val="single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ED15DD"/>
    <w:pPr>
      <w:spacing w:after="100"/>
      <w:ind w:left="660"/>
    </w:pPr>
    <w:rPr>
      <w:rFonts w:eastAsia="Times New Roman"/>
      <w:lang w:eastAsia="es-PE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ED15DD"/>
    <w:pPr>
      <w:spacing w:after="100"/>
      <w:ind w:left="880"/>
    </w:pPr>
    <w:rPr>
      <w:rFonts w:eastAsia="Times New Roman"/>
      <w:lang w:eastAsia="es-PE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ED15DD"/>
    <w:pPr>
      <w:spacing w:after="100"/>
      <w:ind w:left="1100"/>
    </w:pPr>
    <w:rPr>
      <w:rFonts w:eastAsia="Times New Roman"/>
      <w:lang w:eastAsia="es-PE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ED15DD"/>
    <w:pPr>
      <w:spacing w:after="100"/>
      <w:ind w:left="1320"/>
    </w:pPr>
    <w:rPr>
      <w:rFonts w:eastAsia="Times New Roman"/>
      <w:lang w:eastAsia="es-PE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ED15DD"/>
    <w:pPr>
      <w:spacing w:after="100"/>
      <w:ind w:left="1540"/>
    </w:pPr>
    <w:rPr>
      <w:rFonts w:eastAsia="Times New Roman"/>
      <w:lang w:eastAsia="es-PE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ED15DD"/>
    <w:pPr>
      <w:spacing w:after="100"/>
      <w:ind w:left="1760"/>
    </w:pPr>
    <w:rPr>
      <w:rFonts w:eastAsia="Times New Roman"/>
      <w:lang w:eastAsia="es-PE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ED1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ED15DD"/>
    <w:rPr>
      <w:rFonts w:ascii="Segoe UI" w:hAnsi="Segoe UI" w:cs="Segoe UI"/>
      <w:sz w:val="18"/>
      <w:szCs w:val="18"/>
    </w:rPr>
  </w:style>
  <w:style w:type="character" w:customStyle="1" w:styleId="Ttulo2Car1">
    <w:name w:val="Título 2 Car1"/>
    <w:basedOn w:val="Fuentedeprrafopredeter"/>
    <w:uiPriority w:val="9"/>
    <w:semiHidden/>
    <w:rsid w:val="00ED15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1">
    <w:name w:val="Título 1 Car1"/>
    <w:basedOn w:val="Fuentedeprrafopredeter"/>
    <w:uiPriority w:val="9"/>
    <w:rsid w:val="00ED1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1">
    <w:name w:val="Título 3 Car1"/>
    <w:basedOn w:val="Fuentedeprrafopredeter"/>
    <w:uiPriority w:val="9"/>
    <w:semiHidden/>
    <w:rsid w:val="00ED15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ED15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1331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 S Alejo</cp:lastModifiedBy>
  <cp:revision>3</cp:revision>
  <dcterms:created xsi:type="dcterms:W3CDTF">2020-10-28T00:14:00Z</dcterms:created>
  <dcterms:modified xsi:type="dcterms:W3CDTF">2020-12-05T04:30:00Z</dcterms:modified>
</cp:coreProperties>
</file>